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107.xml.htm"/>
      <w:bookmarkStart w:id="1" w:name="ksmarketforms741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Leproust Emily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200.4379</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565,468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201.2556</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564,987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202.3236</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563,970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203.6072</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563,538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204.7996</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563,248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205.7772</w:t>
            </w:r>
            <w:r>
              <w:rPr>
                <w:rFonts w:ascii="Times;serif" w:hAnsi="Times;serif"/>
                <w:color w:val="008000"/>
                <w:position w:val="7"/>
                <w:sz w:val="16"/>
                <w:sz w:val="20"/>
                <w:shd w:fill="FFFFFF" w:val="clear"/>
              </w:rPr>
              <w:t>(7)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562,951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206.8449</w:t>
            </w:r>
            <w:r>
              <w:rPr>
                <w:rFonts w:ascii="Times;serif" w:hAnsi="Times;serif"/>
                <w:color w:val="008000"/>
                <w:position w:val="7"/>
                <w:sz w:val="16"/>
                <w:sz w:val="20"/>
                <w:shd w:fill="FFFFFF" w:val="clear"/>
              </w:rPr>
              <w:t>(8)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562,805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207.4556</w:t>
            </w:r>
            <w:r>
              <w:rPr>
                <w:rFonts w:ascii="Times;serif" w:hAnsi="Times;serif"/>
                <w:color w:val="008000"/>
                <w:position w:val="7"/>
                <w:sz w:val="16"/>
                <w:sz w:val="20"/>
                <w:shd w:fill="FFFFFF" w:val="clear"/>
              </w:rPr>
              <w:t>(9)</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562,760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131,290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64,950</w:t>
            </w:r>
            <w:r>
              <w:rPr>
                <w:rFonts w:ascii="Times;serif" w:hAnsi="Times;serif"/>
                <w:color w:val="008000"/>
                <w:position w:val="7"/>
                <w:sz w:val="16"/>
                <w:sz w:val="20"/>
                <w:shd w:fill="FFFFFF" w:val="clear"/>
              </w:rPr>
              <w:t>(11)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previously adopted by the Reporting Person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$200 to $200.99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sales price per share. The shares sold at prices ranging from $201 to $201.99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sales price per share. The shares sold at prices ranging from $202 to $202.99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sales price per share. The shares sold at prices ranging from $203.29 to $203.99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sales price per share. The shares sold at prices ranging from $204.33 to $205.32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weighted average sales price per share. The shares sold at prices ranging from $205.37 to $206.34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the weighted average sales price per share. The shares sold at prices ranging from $206.38 to $207.33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the weighted average sales price per share. The shares sold at prices ranging from $207.38 to $207.8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25% of the shares subject to the option vested on October 24, 2020,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performance stock options granted to the reporting person on September 1, 2020, that vested and became exercisable on December 19, 2022 as a result of the reporting person having met the applicable performance criteria.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Emily M. Leproust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3655"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1216</Words>
  <Characters>6396</Characters>
  <CharactersWithSpaces>7461</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