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0001590947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WERNER ROBERT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232</w:t>
            </w:r>
          </w:p>
        </w:tc>
        <w:tc>
          <w:tcPr>
            <w:tcW w:w="1377" w:type="dxa"/>
            <w:tcBorders/>
            <w:vAlign w:val="center"/>
          </w:tcPr>
          <w:p>
            <w:pPr>
              <w:pStyle w:val="TableContents"/>
              <w:bidi w:val="0"/>
              <w:spacing w:before="0" w:after="283"/>
              <w:jc w:val="left"/>
              <w:rPr/>
            </w:pPr>
            <w:r>
              <w:rPr/>
              <w:t>16203.85</w:t>
            </w:r>
          </w:p>
        </w:tc>
        <w:tc>
          <w:tcPr>
            <w:tcW w:w="1552" w:type="dxa"/>
            <w:tcBorders/>
            <w:vAlign w:val="center"/>
          </w:tcPr>
          <w:p>
            <w:pPr>
              <w:pStyle w:val="TableContents"/>
              <w:bidi w:val="0"/>
              <w:spacing w:before="0" w:after="283"/>
              <w:jc w:val="left"/>
              <w:rPr/>
            </w:pPr>
            <w:r>
              <w:rPr/>
              <w:t>62271314</w:t>
            </w:r>
          </w:p>
        </w:tc>
        <w:tc>
          <w:tcPr>
            <w:tcW w:w="1567" w:type="dxa"/>
            <w:tcBorders/>
            <w:vAlign w:val="center"/>
          </w:tcPr>
          <w:p>
            <w:pPr>
              <w:pStyle w:val="TableContents"/>
              <w:bidi w:val="0"/>
              <w:spacing w:before="0" w:after="283"/>
              <w:jc w:val="left"/>
              <w:rPr/>
            </w:pPr>
            <w:r>
              <w:rPr/>
              <w:t>06/08/2026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232</w:t>
            </w:r>
          </w:p>
        </w:tc>
        <w:tc>
          <w:tcPr>
            <w:tcW w:w="1046" w:type="dxa"/>
            <w:tcBorders/>
            <w:vAlign w:val="center"/>
          </w:tcPr>
          <w:p>
            <w:pPr>
              <w:pStyle w:val="TableContents"/>
              <w:bidi w:val="0"/>
              <w:spacing w:before="0" w:after="283"/>
              <w:jc w:val="left"/>
              <w:rPr/>
            </w:pPr>
            <w:r>
              <w:rPr/>
              <w:t>06/05/2026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05/04/2026</w:t>
            </w:r>
          </w:p>
        </w:tc>
        <w:tc>
          <w:tcPr>
            <w:tcW w:w="1569" w:type="dxa"/>
            <w:tcBorders/>
            <w:vAlign w:val="center"/>
          </w:tcPr>
          <w:p>
            <w:pPr>
              <w:pStyle w:val="TableContents"/>
              <w:bidi w:val="0"/>
              <w:spacing w:before="0" w:after="283"/>
              <w:jc w:val="left"/>
              <w:rPr/>
            </w:pPr>
            <w:r>
              <w:rPr/>
              <w:t>164</w:t>
            </w:r>
          </w:p>
        </w:tc>
        <w:tc>
          <w:tcPr>
            <w:tcW w:w="1769" w:type="dxa"/>
            <w:tcBorders/>
            <w:vAlign w:val="center"/>
          </w:tcPr>
          <w:p>
            <w:pPr>
              <w:pStyle w:val="TableContents"/>
              <w:bidi w:val="0"/>
              <w:spacing w:before="0" w:after="283"/>
              <w:jc w:val="left"/>
              <w:rPr/>
            </w:pPr>
            <w:r>
              <w:rPr/>
              <w:t>9372.40</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05/08/2026</w:t>
            </w:r>
          </w:p>
        </w:tc>
        <w:tc>
          <w:tcPr>
            <w:tcW w:w="1569" w:type="dxa"/>
            <w:tcBorders/>
            <w:vAlign w:val="center"/>
          </w:tcPr>
          <w:p>
            <w:pPr>
              <w:pStyle w:val="TableContents"/>
              <w:bidi w:val="0"/>
              <w:spacing w:before="0" w:after="283"/>
              <w:jc w:val="left"/>
              <w:rPr/>
            </w:pPr>
            <w:r>
              <w:rPr/>
              <w:t>4961</w:t>
            </w:r>
          </w:p>
        </w:tc>
        <w:tc>
          <w:tcPr>
            <w:tcW w:w="1769" w:type="dxa"/>
            <w:tcBorders/>
            <w:vAlign w:val="center"/>
          </w:tcPr>
          <w:p>
            <w:pPr>
              <w:pStyle w:val="TableContents"/>
              <w:bidi w:val="0"/>
              <w:spacing w:before="0" w:after="283"/>
              <w:jc w:val="left"/>
              <w:rPr/>
            </w:pPr>
            <w:r>
              <w:rPr/>
              <w:t>282186.64</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69" w:type="dxa"/>
            <w:tcBorders/>
            <w:vAlign w:val="center"/>
          </w:tcPr>
          <w:p>
            <w:pPr>
              <w:pStyle w:val="TableContents"/>
              <w:bidi w:val="0"/>
              <w:spacing w:before="0" w:after="283"/>
              <w:jc w:val="left"/>
              <w:rPr/>
            </w:pPr>
            <w:r>
              <w:rPr/>
              <w:t>688</w:t>
            </w:r>
          </w:p>
        </w:tc>
        <w:tc>
          <w:tcPr>
            <w:tcW w:w="1769" w:type="dxa"/>
            <w:tcBorders/>
            <w:vAlign w:val="center"/>
          </w:tcPr>
          <w:p>
            <w:pPr>
              <w:pStyle w:val="TableContents"/>
              <w:bidi w:val="0"/>
              <w:spacing w:before="0" w:after="283"/>
              <w:jc w:val="left"/>
              <w:rPr/>
            </w:pPr>
            <w:r>
              <w:rPr/>
              <w:t>36640.54</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05/26/2026</w:t>
            </w:r>
          </w:p>
        </w:tc>
        <w:tc>
          <w:tcPr>
            <w:tcW w:w="1569" w:type="dxa"/>
            <w:tcBorders/>
            <w:vAlign w:val="center"/>
          </w:tcPr>
          <w:p>
            <w:pPr>
              <w:pStyle w:val="TableContents"/>
              <w:bidi w:val="0"/>
              <w:spacing w:before="0" w:after="283"/>
              <w:jc w:val="left"/>
              <w:rPr/>
            </w:pPr>
            <w:r>
              <w:rPr/>
              <w:t>800</w:t>
            </w:r>
          </w:p>
        </w:tc>
        <w:tc>
          <w:tcPr>
            <w:tcW w:w="1769" w:type="dxa"/>
            <w:tcBorders/>
            <w:vAlign w:val="center"/>
          </w:tcPr>
          <w:p>
            <w:pPr>
              <w:pStyle w:val="TableContents"/>
              <w:bidi w:val="0"/>
              <w:spacing w:before="0" w:after="283"/>
              <w:jc w:val="left"/>
              <w:rPr/>
            </w:pPr>
            <w:r>
              <w:rPr/>
              <w:t>49987.20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95"/>
        <w:gridCol w:w="8510"/>
      </w:tblGrid>
      <w:tr>
        <w:trPr/>
        <w:tc>
          <w:tcPr>
            <w:tcW w:w="1695" w:type="dxa"/>
            <w:tcBorders/>
            <w:vAlign w:val="center"/>
          </w:tcPr>
          <w:p>
            <w:pPr>
              <w:pStyle w:val="TableContents"/>
              <w:bidi w:val="0"/>
              <w:spacing w:before="0" w:after="283"/>
              <w:jc w:val="left"/>
              <w:rPr/>
            </w:pPr>
            <w:r>
              <w:rPr/>
              <w:t>Remarks</w:t>
            </w:r>
          </w:p>
        </w:tc>
        <w:tc>
          <w:tcPr>
            <w:tcW w:w="851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695" w:type="dxa"/>
            <w:tcBorders/>
            <w:vAlign w:val="center"/>
          </w:tcPr>
          <w:p>
            <w:pPr>
              <w:pStyle w:val="TableContents"/>
              <w:bidi w:val="0"/>
              <w:spacing w:before="0" w:after="283"/>
              <w:jc w:val="left"/>
              <w:rPr/>
            </w:pPr>
            <w:r>
              <w:rPr/>
              <w:t>Date of Notice</w:t>
            </w:r>
          </w:p>
        </w:tc>
        <w:tc>
          <w:tcPr>
            <w:tcW w:w="8510"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5" w:type="dxa"/>
            <w:tcBorders/>
            <w:vAlign w:val="center"/>
          </w:tcPr>
          <w:p>
            <w:pPr>
              <w:pStyle w:val="TableContents"/>
              <w:bidi w:val="0"/>
              <w:spacing w:before="0" w:after="283"/>
              <w:jc w:val="left"/>
              <w:rPr/>
            </w:pPr>
            <w:r>
              <w:rPr/>
              <w:t>Signature</w:t>
            </w:r>
          </w:p>
        </w:tc>
        <w:tc>
          <w:tcPr>
            <w:tcW w:w="8510" w:type="dxa"/>
            <w:tcBorders/>
            <w:vAlign w:val="center"/>
          </w:tcPr>
          <w:p>
            <w:pPr>
              <w:pStyle w:val="TableContents"/>
              <w:bidi w:val="0"/>
              <w:spacing w:before="0" w:after="0"/>
              <w:jc w:val="left"/>
              <w:rPr/>
            </w:pPr>
            <w:r>
              <w:rPr/>
              <w:t>/s/ Gerardo Ibarra-Munoz, as a duly authorized representative of Fidelity Brokerage Services LLC, as attorney-in-fact for Robert F. Werner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3493</Characters>
  <CharactersWithSpaces>4112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